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C8" w:rsidRPr="0051402C" w:rsidRDefault="00F02DC8" w:rsidP="004F49BE">
      <w:pPr>
        <w:spacing w:after="0" w:line="180" w:lineRule="auto"/>
        <w:jc w:val="center"/>
        <w:rPr>
          <w:rFonts w:ascii="IranNastaliq" w:eastAsia="Calibri" w:hAnsi="IranNastaliq" w:cs="IranNastaliq"/>
          <w:sz w:val="20"/>
          <w:szCs w:val="20"/>
          <w:rtl/>
        </w:rPr>
      </w:pPr>
      <w:r w:rsidRPr="0051402C">
        <w:rPr>
          <w:rFonts w:ascii="IranNastaliq" w:eastAsia="Calibri" w:hAnsi="IranNastaliq" w:cs="IranNastaliq"/>
          <w:sz w:val="20"/>
          <w:szCs w:val="20"/>
          <w:rtl/>
        </w:rPr>
        <w:t>بسمه تعالی</w:t>
      </w:r>
    </w:p>
    <w:p w:rsidR="00F02DC8" w:rsidRPr="003408BA" w:rsidRDefault="00F02DC8" w:rsidP="004F49BE">
      <w:pPr>
        <w:spacing w:after="0" w:line="180" w:lineRule="auto"/>
        <w:jc w:val="center"/>
        <w:rPr>
          <w:rFonts w:ascii="IranNastaliq" w:eastAsia="Calibri" w:hAnsi="IranNastaliq" w:cs="IranNastaliq"/>
          <w:sz w:val="28"/>
          <w:szCs w:val="28"/>
          <w:rtl/>
        </w:rPr>
      </w:pPr>
      <w:r w:rsidRPr="003408BA">
        <w:rPr>
          <w:rFonts w:ascii="IranNastaliq" w:eastAsia="Calibri" w:hAnsi="IranNastaliq" w:cs="IranNastaliq"/>
          <w:sz w:val="28"/>
          <w:szCs w:val="28"/>
          <w:rtl/>
        </w:rPr>
        <w:t>دانشکده پرستاری و مامائی – پیراپزشکی شرق گیلان ( لنگرود )</w:t>
      </w:r>
    </w:p>
    <w:p w:rsidR="00F02DC8" w:rsidRPr="003408BA" w:rsidRDefault="00F02DC8" w:rsidP="00E223F9">
      <w:pPr>
        <w:spacing w:after="0" w:line="180" w:lineRule="auto"/>
        <w:jc w:val="center"/>
        <w:rPr>
          <w:rFonts w:ascii="IranNastaliq" w:eastAsia="Calibri" w:hAnsi="IranNastaliq" w:cs="IranNastaliq"/>
          <w:sz w:val="28"/>
          <w:szCs w:val="28"/>
          <w:rtl/>
        </w:rPr>
      </w:pPr>
      <w:r w:rsidRPr="003408BA">
        <w:rPr>
          <w:rFonts w:ascii="IranNastaliq" w:eastAsia="Calibri" w:hAnsi="IranNastaliq" w:cs="IranNastaliq"/>
          <w:sz w:val="28"/>
          <w:szCs w:val="28"/>
          <w:rtl/>
        </w:rPr>
        <w:t>جدول تفکیکی ارائه واحد به تفکیک هر نیمسال دانشجویان کارشناسی</w:t>
      </w:r>
      <w:r>
        <w:rPr>
          <w:rFonts w:ascii="IranNastaliq" w:eastAsia="Calibri" w:hAnsi="IranNastaliq" w:cs="IranNastaliq" w:hint="cs"/>
          <w:sz w:val="28"/>
          <w:szCs w:val="28"/>
          <w:rtl/>
        </w:rPr>
        <w:t xml:space="preserve">     </w:t>
      </w:r>
      <w:r w:rsidRPr="003408BA">
        <w:rPr>
          <w:rFonts w:ascii="IranNastaliq" w:eastAsia="Calibri" w:hAnsi="IranNastaliq" w:cs="IranNastaliq"/>
          <w:sz w:val="28"/>
          <w:szCs w:val="28"/>
          <w:rtl/>
        </w:rPr>
        <w:t xml:space="preserve"> </w:t>
      </w:r>
      <w:r w:rsidR="003F07C1">
        <w:rPr>
          <w:rFonts w:ascii="IranNastaliq" w:eastAsia="Calibri" w:hAnsi="IranNastaliq" w:cs="IranNastaliq" w:hint="cs"/>
          <w:b/>
          <w:bCs/>
          <w:color w:val="FF0000"/>
          <w:sz w:val="28"/>
          <w:szCs w:val="28"/>
          <w:rtl/>
        </w:rPr>
        <w:t>مامایی</w:t>
      </w:r>
      <w:r w:rsidRPr="003408BA">
        <w:rPr>
          <w:rFonts w:ascii="IranNastaliq" w:eastAsia="Calibri" w:hAnsi="IranNastaliq" w:cs="IranNastaliq"/>
          <w:sz w:val="28"/>
          <w:szCs w:val="28"/>
          <w:rtl/>
        </w:rPr>
        <w:t xml:space="preserve">ورودی </w:t>
      </w:r>
      <w:r w:rsidR="003F07C1">
        <w:rPr>
          <w:rFonts w:ascii="IranNastaliq" w:eastAsia="Calibri" w:hAnsi="IranNastaliq" w:cs="IranNastaliq" w:hint="cs"/>
          <w:color w:val="FF0000"/>
          <w:sz w:val="28"/>
          <w:szCs w:val="28"/>
          <w:rtl/>
        </w:rPr>
        <w:t xml:space="preserve">بهمن </w:t>
      </w:r>
      <w:r w:rsidR="00E223F9">
        <w:rPr>
          <w:rFonts w:ascii="IranNastaliq" w:eastAsia="Calibri" w:hAnsi="IranNastaliq" w:cs="IranNastaliq" w:hint="cs"/>
          <w:color w:val="FF0000"/>
          <w:sz w:val="28"/>
          <w:szCs w:val="28"/>
          <w:rtl/>
        </w:rPr>
        <w:t>1399</w:t>
      </w:r>
    </w:p>
    <w:tbl>
      <w:tblPr>
        <w:tblStyle w:val="TableGrid"/>
        <w:bidiVisual/>
        <w:tblW w:w="12495" w:type="dxa"/>
        <w:jc w:val="center"/>
        <w:tblInd w:w="-5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7"/>
        <w:gridCol w:w="659"/>
        <w:gridCol w:w="2626"/>
        <w:gridCol w:w="564"/>
        <w:gridCol w:w="2098"/>
        <w:gridCol w:w="563"/>
        <w:gridCol w:w="2326"/>
        <w:gridCol w:w="529"/>
        <w:gridCol w:w="62"/>
        <w:gridCol w:w="15"/>
        <w:gridCol w:w="198"/>
        <w:gridCol w:w="23"/>
        <w:gridCol w:w="15"/>
      </w:tblGrid>
      <w:tr w:rsidR="00053001" w:rsidTr="000C7EAE">
        <w:trPr>
          <w:gridAfter w:val="1"/>
          <w:wAfter w:w="15" w:type="dxa"/>
          <w:trHeight w:val="397"/>
          <w:jc w:val="center"/>
        </w:trPr>
        <w:tc>
          <w:tcPr>
            <w:tcW w:w="28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3E313A">
            <w:pPr>
              <w:jc w:val="center"/>
              <w:rPr>
                <w:rFonts w:cs="B Titr"/>
                <w:color w:val="FF0000"/>
                <w:rtl/>
              </w:rPr>
            </w:pPr>
            <w:r w:rsidRPr="00AE3395">
              <w:rPr>
                <w:rFonts w:cs="B Titr" w:hint="cs"/>
                <w:color w:val="FF0000"/>
                <w:rtl/>
              </w:rPr>
              <w:t>ترم یک</w:t>
            </w:r>
          </w:p>
        </w:tc>
        <w:tc>
          <w:tcPr>
            <w:tcW w:w="65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AC47A4">
            <w:pPr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AE3395">
              <w:rPr>
                <w:rFonts w:cs="B Titr" w:hint="cs"/>
                <w:color w:val="FF0000"/>
                <w:sz w:val="14"/>
                <w:szCs w:val="14"/>
                <w:rtl/>
              </w:rPr>
              <w:t>تعداد واحد</w:t>
            </w:r>
          </w:p>
        </w:tc>
        <w:tc>
          <w:tcPr>
            <w:tcW w:w="26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3E313A">
            <w:pPr>
              <w:jc w:val="center"/>
              <w:rPr>
                <w:rFonts w:cs="B Titr"/>
                <w:color w:val="FF0000"/>
                <w:rtl/>
              </w:rPr>
            </w:pPr>
            <w:r w:rsidRPr="00AE3395">
              <w:rPr>
                <w:rFonts w:cs="B Titr" w:hint="cs"/>
                <w:color w:val="FF0000"/>
                <w:rtl/>
              </w:rPr>
              <w:t>ترم دو</w:t>
            </w:r>
          </w:p>
        </w:tc>
        <w:tc>
          <w:tcPr>
            <w:tcW w:w="56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1D1B72">
            <w:pPr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AE3395">
              <w:rPr>
                <w:rFonts w:cs="B Titr" w:hint="cs"/>
                <w:color w:val="FF0000"/>
                <w:sz w:val="14"/>
                <w:szCs w:val="14"/>
                <w:rtl/>
              </w:rPr>
              <w:t>تعداد واحد</w:t>
            </w:r>
          </w:p>
        </w:tc>
        <w:tc>
          <w:tcPr>
            <w:tcW w:w="20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3E313A">
            <w:pPr>
              <w:jc w:val="center"/>
              <w:rPr>
                <w:rFonts w:cs="B Titr"/>
                <w:color w:val="FF0000"/>
                <w:rtl/>
              </w:rPr>
            </w:pPr>
            <w:r w:rsidRPr="00AE3395">
              <w:rPr>
                <w:rFonts w:cs="B Titr" w:hint="cs"/>
                <w:color w:val="FF0000"/>
                <w:rtl/>
              </w:rPr>
              <w:t>ترم سه</w:t>
            </w:r>
          </w:p>
        </w:tc>
        <w:tc>
          <w:tcPr>
            <w:tcW w:w="5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1D1B72">
            <w:pPr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AE3395">
              <w:rPr>
                <w:rFonts w:cs="B Titr" w:hint="cs"/>
                <w:color w:val="FF0000"/>
                <w:sz w:val="14"/>
                <w:szCs w:val="14"/>
                <w:rtl/>
              </w:rPr>
              <w:t>تعداد واحد</w:t>
            </w:r>
          </w:p>
        </w:tc>
        <w:tc>
          <w:tcPr>
            <w:tcW w:w="23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3E313A">
            <w:pPr>
              <w:jc w:val="center"/>
              <w:rPr>
                <w:rFonts w:cs="B Titr"/>
                <w:color w:val="FF0000"/>
                <w:rtl/>
              </w:rPr>
            </w:pPr>
            <w:r w:rsidRPr="00AE3395">
              <w:rPr>
                <w:rFonts w:cs="B Titr" w:hint="cs"/>
                <w:color w:val="FF0000"/>
                <w:rtl/>
              </w:rPr>
              <w:t>ترم چهار</w:t>
            </w:r>
          </w:p>
        </w:tc>
        <w:tc>
          <w:tcPr>
            <w:tcW w:w="59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1D1B72">
            <w:pPr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AE3395">
              <w:rPr>
                <w:rFonts w:cs="B Titr" w:hint="cs"/>
                <w:color w:val="FF0000"/>
                <w:sz w:val="14"/>
                <w:szCs w:val="14"/>
                <w:rtl/>
              </w:rPr>
              <w:t>تعداد واحد</w:t>
            </w:r>
          </w:p>
        </w:tc>
        <w:tc>
          <w:tcPr>
            <w:tcW w:w="236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1D1B72">
            <w:pPr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17"/>
          <w:jc w:val="center"/>
        </w:trPr>
        <w:tc>
          <w:tcPr>
            <w:tcW w:w="2817" w:type="dxa"/>
            <w:tcBorders>
              <w:top w:val="single" w:sz="24" w:space="0" w:color="auto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تشریح (1)  تئوری</w:t>
            </w:r>
          </w:p>
        </w:tc>
        <w:tc>
          <w:tcPr>
            <w:tcW w:w="65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spacing w:line="18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262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تشریح (2)  تئوری</w:t>
            </w:r>
          </w:p>
        </w:tc>
        <w:tc>
          <w:tcPr>
            <w:tcW w:w="56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2098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اصول اپیدمیولوژی (بهداشت 2)</w:t>
            </w: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2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بیماری های کودکان</w:t>
            </w:r>
          </w:p>
        </w:tc>
        <w:tc>
          <w:tcPr>
            <w:tcW w:w="591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78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تشریح (1)  عملی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تشریح (2)  عملی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بارداری و زایمان(1) بارداری طبیعی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بارداری و زایمان (2)- زایمان طبیعی و فیزیولوژیک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283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فیزیولوژی(1)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فیزیولوژی(2)- تئوری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داروشناسی(1)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CF2E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فیزیوپاتولوژی داخلی(1)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283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بیوشیمی تئوری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فیزیولوژی(2)- عملی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اصول تغذیه مادر و کودک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283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بیوشیمی عملی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ایمنی شناسی- تئوری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ژنتیک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داروشناسی(2)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283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میکروب شناسی تئوری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ایمنی شناسی- عملی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نشانه شناسی و معاینات فیزیکی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ارتباطات آموزش بهداشت و مشاوره مادر و کودک (بهداشت3)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283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میکروب شناسی عملی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جنین شناسی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نشانه شناسی و معاینات فیزیکی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آمار حیاتی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283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انگل شناسی و قارچ شناسی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زبان تخصصی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بارداری طبیعی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283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سلول شناسی و بافت تئوری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ادبیات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آیین زندگی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کودکان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283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سلول شناسی و بافت عملی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 (2)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روان شناسی عمومی زن و خانواده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بدنی(1)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283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اسلامی(1)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CF2E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خدمات بهداشتی (بهداشت 1)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بیماری های نوزادان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زایمان طبیعی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311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فنون پرستاری و مامایی- نظری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خدمات بهداشتی کارآموزی</w:t>
            </w:r>
          </w:p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835F94" w:rsidRDefault="00053001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نوزادان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CF2E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آسیب شناسی عمومی و اختصاصی 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283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فنون پرستاری و مامایی- عملی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69158D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اصول و فنون پرستاری و مامایی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69158D" w:rsidRDefault="00053001" w:rsidP="007012C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69158D" w:rsidRDefault="00053001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69158D" w:rsidRDefault="00053001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آسیب شناسی عمومی و اختصاصی- عملی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6513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05300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283"/>
          <w:jc w:val="center"/>
        </w:trPr>
        <w:tc>
          <w:tcPr>
            <w:tcW w:w="2817" w:type="dxa"/>
            <w:tcBorders>
              <w:top w:val="nil"/>
              <w:bottom w:val="single" w:sz="24" w:space="0" w:color="auto"/>
              <w:right w:val="nil"/>
            </w:tcBorders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زبان عمومی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53001" w:rsidRPr="00D14D0C" w:rsidRDefault="00053001" w:rsidP="00CF2E6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سیستم اطلاع رسانی پزشکی(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تئوری-</w:t>
            </w: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عملی)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7012C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53001" w:rsidRPr="0069158D" w:rsidRDefault="00053001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53001" w:rsidRPr="0069158D" w:rsidRDefault="00053001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53001" w:rsidRPr="0095796B" w:rsidRDefault="00053001" w:rsidP="00AA24E8">
            <w:pPr>
              <w:spacing w:line="180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95796B" w:rsidRDefault="00053001" w:rsidP="00AA24E8">
            <w:pPr>
              <w:spacing w:line="180" w:lineRule="auto"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AA24E8">
            <w:pPr>
              <w:spacing w:line="18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2"/>
          <w:wAfter w:w="38" w:type="dxa"/>
          <w:trHeight w:val="227"/>
          <w:jc w:val="center"/>
        </w:trPr>
        <w:tc>
          <w:tcPr>
            <w:tcW w:w="347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6E0D8D" w:rsidRDefault="00053001" w:rsidP="00AA24E8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319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6513E5" w:rsidRDefault="00053001" w:rsidP="006513E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266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D14D0C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2855" w:type="dxa"/>
            <w:gridSpan w:val="2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3001" w:rsidRPr="00582A73" w:rsidRDefault="00E223F9" w:rsidP="003E313A">
            <w:pPr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275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3001" w:rsidRPr="00582A73" w:rsidRDefault="00053001" w:rsidP="003E313A">
            <w:pPr>
              <w:jc w:val="center"/>
              <w:rPr>
                <w:rFonts w:cs="B Titr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053001" w:rsidTr="000C7EAE">
        <w:trPr>
          <w:trHeight w:val="375"/>
          <w:jc w:val="center"/>
        </w:trPr>
        <w:tc>
          <w:tcPr>
            <w:tcW w:w="28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65192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E3395">
              <w:rPr>
                <w:rFonts w:cs="B Titr" w:hint="cs"/>
                <w:color w:val="FF0000"/>
                <w:sz w:val="20"/>
                <w:szCs w:val="20"/>
                <w:rtl/>
              </w:rPr>
              <w:t>ترم</w:t>
            </w:r>
            <w:r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پنج</w:t>
            </w:r>
          </w:p>
        </w:tc>
        <w:tc>
          <w:tcPr>
            <w:tcW w:w="65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835F94" w:rsidRDefault="00053001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35F9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0E3892">
            <w:pPr>
              <w:jc w:val="center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AE3395">
              <w:rPr>
                <w:rFonts w:cs="B Titr" w:hint="cs"/>
                <w:color w:val="FF0000"/>
                <w:sz w:val="20"/>
                <w:szCs w:val="20"/>
                <w:rtl/>
              </w:rPr>
              <w:t>ترم ششم</w:t>
            </w:r>
          </w:p>
        </w:tc>
        <w:tc>
          <w:tcPr>
            <w:tcW w:w="56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1D1B72">
            <w:pPr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AE3395">
              <w:rPr>
                <w:rFonts w:cs="B Titr" w:hint="cs"/>
                <w:color w:val="FF0000"/>
                <w:sz w:val="14"/>
                <w:szCs w:val="14"/>
                <w:rtl/>
              </w:rPr>
              <w:t>تعداد واحد</w:t>
            </w:r>
          </w:p>
        </w:tc>
        <w:tc>
          <w:tcPr>
            <w:tcW w:w="20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0E3892">
            <w:pPr>
              <w:jc w:val="center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AE3395">
              <w:rPr>
                <w:rFonts w:cs="B Titr" w:hint="cs"/>
                <w:color w:val="FF0000"/>
                <w:sz w:val="20"/>
                <w:szCs w:val="20"/>
                <w:rtl/>
              </w:rPr>
              <w:t>ترم هفتم</w:t>
            </w:r>
          </w:p>
        </w:tc>
        <w:tc>
          <w:tcPr>
            <w:tcW w:w="5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1D1B72">
            <w:pPr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AE3395">
              <w:rPr>
                <w:rFonts w:cs="B Titr" w:hint="cs"/>
                <w:color w:val="FF0000"/>
                <w:sz w:val="14"/>
                <w:szCs w:val="14"/>
                <w:rtl/>
              </w:rPr>
              <w:t>تعداد واحد</w:t>
            </w:r>
          </w:p>
        </w:tc>
        <w:tc>
          <w:tcPr>
            <w:tcW w:w="23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0E3892">
            <w:pPr>
              <w:jc w:val="center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AE3395">
              <w:rPr>
                <w:rFonts w:cs="B Titr" w:hint="cs"/>
                <w:color w:val="FF0000"/>
                <w:sz w:val="20"/>
                <w:szCs w:val="20"/>
                <w:rtl/>
              </w:rPr>
              <w:t>ترم هشتم</w:t>
            </w:r>
          </w:p>
        </w:tc>
        <w:tc>
          <w:tcPr>
            <w:tcW w:w="606" w:type="dxa"/>
            <w:gridSpan w:val="3"/>
            <w:tcBorders>
              <w:top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1D1B72">
            <w:pPr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  <w:r w:rsidRPr="00AE3395">
              <w:rPr>
                <w:rFonts w:cs="B Titr" w:hint="cs"/>
                <w:color w:val="FF0000"/>
                <w:sz w:val="14"/>
                <w:szCs w:val="14"/>
                <w:rtl/>
              </w:rPr>
              <w:t>تعداد واحد</w:t>
            </w:r>
          </w:p>
        </w:tc>
        <w:tc>
          <w:tcPr>
            <w:tcW w:w="236" w:type="dxa"/>
            <w:gridSpan w:val="3"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3001" w:rsidRPr="00AE3395" w:rsidRDefault="00053001" w:rsidP="001D1B72">
            <w:pPr>
              <w:jc w:val="center"/>
              <w:rPr>
                <w:rFonts w:cs="B Titr"/>
                <w:color w:val="FF0000"/>
                <w:sz w:val="14"/>
                <w:szCs w:val="14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201"/>
          <w:jc w:val="center"/>
        </w:trPr>
        <w:tc>
          <w:tcPr>
            <w:tcW w:w="2817" w:type="dxa"/>
            <w:tcBorders>
              <w:top w:val="single" w:sz="24" w:space="0" w:color="auto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فیزیوپاتولوژی و بیماری های داخلی(2)</w:t>
            </w:r>
          </w:p>
        </w:tc>
        <w:tc>
          <w:tcPr>
            <w:tcW w:w="65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AA24E8">
            <w:pPr>
              <w:spacing w:line="18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26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فیزیوپاتولوژی بیماری های داخلی(3)</w:t>
            </w:r>
          </w:p>
        </w:tc>
        <w:tc>
          <w:tcPr>
            <w:tcW w:w="56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98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7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کارآموزی بیماری های زنان و ناباروری</w:t>
            </w:r>
          </w:p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05300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637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بارداری و زایمان(3)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AA24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فیزیوپاتولوژی و بیماری های جراحی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8A2898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2898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بارداری طبیعی و غیر طبیعی(1)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8A2898" w:rsidRDefault="000F1886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2898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اصول مدیریت و کاربرد آن در مامایی</w:t>
            </w:r>
          </w:p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05300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20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بیماری های زنان و ناباروری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AA24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مدیریت و ارتقاء کیفیت در بهداشت مادر و کودک و باروری(بهداشت 5)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8A2898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2898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نوزادان نیازمند مراقبت های ویژه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8A2898" w:rsidRDefault="000F1886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2898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بهداشت مادر و کودک و تنظیم خانواده</w:t>
            </w:r>
          </w:p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05300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357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و اخلاق و حقوق در مامایی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AA24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CF2E6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بارداری و زایمان(4)-بیماری داخلی و جراحی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8A2898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2898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داخلی و جراحی در بارداری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8A2898" w:rsidRDefault="000F1886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A2898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کارآموزی در عرصه زایمان طبیعی و غیر طبیعی(2) </w:t>
            </w:r>
          </w:p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4D0C"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05300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415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حقوق و پزشکی قانونی در مامایی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AA24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اختلال عملکرد جنسی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547554" w:rsidRDefault="000F1886" w:rsidP="00AA24E8">
            <w:pPr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4755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کارآموزی در عرصه رادیولوژی و سونوگرافی و الکترولوژی در مامایی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547554" w:rsidRDefault="000F1886" w:rsidP="00AA24E8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4755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F1886" w:rsidRPr="00E40F97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E40F97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20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اصول روانپزشکی در مامایی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AA24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اصول مدیریت و کاربرد آن در مامایی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547554" w:rsidRDefault="000F1886" w:rsidP="00AA24E8">
            <w:pPr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4755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کارآموزی در عرصه زایمان طبیعی و غیر طبیعی(1)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547554" w:rsidRDefault="000F1886" w:rsidP="00AA24E8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4755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5/2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F1886" w:rsidRPr="0069158D" w:rsidRDefault="000F1886" w:rsidP="0051402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51402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20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بهداشت مادر و کودک و  باروری- بهداشت(4)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AA24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20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تحلیلی صدر اسلام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AA24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فرهنگ و تمدن اسلام و ایران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20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بی حسی و بیهوشی و احیاء در مامایی(نظری)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AA24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رادیولوژی، سونولوژی و الکترولوژی در مامایی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F1886" w:rsidTr="000C7EAE">
        <w:trPr>
          <w:gridAfter w:val="4"/>
          <w:wAfter w:w="251" w:type="dxa"/>
          <w:trHeight w:val="20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بی حسی و بیهوشی و احیاء در مامایی(عملی)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Default="000F1886" w:rsidP="00AA24E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بهداشت باروری و تنظیم خانواده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295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بیماری های زنان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9E74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زایمان طبیعی و غیر طبیعی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237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بدنی(2)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9E74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بیماری های داخلی و جراحی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290"/>
          <w:jc w:val="center"/>
        </w:trPr>
        <w:tc>
          <w:tcPr>
            <w:tcW w:w="2817" w:type="dxa"/>
            <w:tcBorders>
              <w:top w:val="nil"/>
              <w:bottom w:val="nil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پزشکی قانونی در مامایی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9E74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D14D0C" w:rsidRDefault="000F1886" w:rsidP="00AA24E8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4"/>
                <w:szCs w:val="14"/>
                <w:rtl/>
              </w:rPr>
              <w:t>آشنایی با فرهنگ و ارزش های دفاع مقدس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D14D0C" w:rsidRDefault="000F1886" w:rsidP="00AA24E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4D0C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F1886" w:rsidTr="000C7EAE">
        <w:trPr>
          <w:gridAfter w:val="1"/>
          <w:wAfter w:w="15" w:type="dxa"/>
          <w:trHeight w:val="217"/>
          <w:jc w:val="center"/>
        </w:trPr>
        <w:tc>
          <w:tcPr>
            <w:tcW w:w="2817" w:type="dxa"/>
            <w:tcBorders>
              <w:top w:val="nil"/>
              <w:bottom w:val="single" w:sz="24" w:space="0" w:color="auto"/>
              <w:right w:val="nil"/>
            </w:tcBorders>
            <w:vAlign w:val="center"/>
          </w:tcPr>
          <w:p w:rsidR="000F1886" w:rsidRPr="00835F94" w:rsidRDefault="000F1886" w:rsidP="00BF5FE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35F94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زایمان طبیعی و غیرطبیعی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FC44C8" w:rsidRDefault="000F1886" w:rsidP="009E740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F1886" w:rsidRPr="00D14D0C" w:rsidRDefault="00E223F9" w:rsidP="00AA24E8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5796B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مبانی طب ایرانی و مکمل</w:t>
            </w:r>
          </w:p>
        </w:tc>
        <w:tc>
          <w:tcPr>
            <w:tcW w:w="56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E223F9" w:rsidRDefault="00E223F9" w:rsidP="00AA24E8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E223F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F1886" w:rsidRPr="0069158D" w:rsidRDefault="000F1886" w:rsidP="00161A62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F1886" w:rsidRPr="0069158D" w:rsidRDefault="000F1886" w:rsidP="003E31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53001" w:rsidTr="000C7EAE">
        <w:trPr>
          <w:gridAfter w:val="1"/>
          <w:wAfter w:w="15" w:type="dxa"/>
          <w:trHeight w:val="78"/>
          <w:jc w:val="center"/>
        </w:trPr>
        <w:tc>
          <w:tcPr>
            <w:tcW w:w="347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276CE2" w:rsidRDefault="00053001" w:rsidP="007E779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19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276CE2" w:rsidRDefault="00E223F9" w:rsidP="0013621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66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276CE2" w:rsidRDefault="00053001" w:rsidP="007E779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5/8</w:t>
            </w:r>
          </w:p>
        </w:tc>
        <w:tc>
          <w:tcPr>
            <w:tcW w:w="2917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276CE2" w:rsidRDefault="00053001" w:rsidP="0013621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5/7</w:t>
            </w:r>
          </w:p>
        </w:tc>
        <w:tc>
          <w:tcPr>
            <w:tcW w:w="236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53001" w:rsidRPr="00276CE2" w:rsidRDefault="00053001" w:rsidP="0005300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4D0D1B" w:rsidRPr="00265921" w:rsidRDefault="004D0D1B" w:rsidP="0067603E">
      <w:pPr>
        <w:jc w:val="center"/>
        <w:rPr>
          <w:sz w:val="2"/>
          <w:szCs w:val="2"/>
        </w:rPr>
      </w:pPr>
    </w:p>
    <w:sectPr w:rsidR="004D0D1B" w:rsidRPr="00265921" w:rsidSect="00A53999">
      <w:pgSz w:w="12240" w:h="15840"/>
      <w:pgMar w:top="232" w:right="340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DC8"/>
    <w:rsid w:val="000009D6"/>
    <w:rsid w:val="000249F9"/>
    <w:rsid w:val="00034F85"/>
    <w:rsid w:val="00053001"/>
    <w:rsid w:val="00055C5C"/>
    <w:rsid w:val="00060BF3"/>
    <w:rsid w:val="00064D96"/>
    <w:rsid w:val="000A5998"/>
    <w:rsid w:val="000C6234"/>
    <w:rsid w:val="000C7EAE"/>
    <w:rsid w:val="000E3892"/>
    <w:rsid w:val="000E7DCD"/>
    <w:rsid w:val="000F1886"/>
    <w:rsid w:val="000F269C"/>
    <w:rsid w:val="00103D0C"/>
    <w:rsid w:val="00111AF4"/>
    <w:rsid w:val="00127CD3"/>
    <w:rsid w:val="00136216"/>
    <w:rsid w:val="00143348"/>
    <w:rsid w:val="00160D73"/>
    <w:rsid w:val="001614BE"/>
    <w:rsid w:val="00161A62"/>
    <w:rsid w:val="00183766"/>
    <w:rsid w:val="001960A6"/>
    <w:rsid w:val="001A0425"/>
    <w:rsid w:val="001A6580"/>
    <w:rsid w:val="001B4366"/>
    <w:rsid w:val="001C4668"/>
    <w:rsid w:val="001D3431"/>
    <w:rsid w:val="00215C13"/>
    <w:rsid w:val="00226587"/>
    <w:rsid w:val="002422DA"/>
    <w:rsid w:val="00265921"/>
    <w:rsid w:val="00276CE2"/>
    <w:rsid w:val="00290514"/>
    <w:rsid w:val="0029719C"/>
    <w:rsid w:val="002B6963"/>
    <w:rsid w:val="002C3BCB"/>
    <w:rsid w:val="002D2539"/>
    <w:rsid w:val="002E1B9E"/>
    <w:rsid w:val="00312BCF"/>
    <w:rsid w:val="00336929"/>
    <w:rsid w:val="00342936"/>
    <w:rsid w:val="00355134"/>
    <w:rsid w:val="003A2DA3"/>
    <w:rsid w:val="003B69C7"/>
    <w:rsid w:val="003C12D7"/>
    <w:rsid w:val="003C1760"/>
    <w:rsid w:val="003D29C8"/>
    <w:rsid w:val="003E190A"/>
    <w:rsid w:val="003E3093"/>
    <w:rsid w:val="003E313A"/>
    <w:rsid w:val="003F07C1"/>
    <w:rsid w:val="003F2559"/>
    <w:rsid w:val="004106CE"/>
    <w:rsid w:val="00411A71"/>
    <w:rsid w:val="00482E73"/>
    <w:rsid w:val="00496BC4"/>
    <w:rsid w:val="004A6ED0"/>
    <w:rsid w:val="004B75C3"/>
    <w:rsid w:val="004C0B92"/>
    <w:rsid w:val="004C4241"/>
    <w:rsid w:val="004C6F49"/>
    <w:rsid w:val="004D0D1B"/>
    <w:rsid w:val="004F49BE"/>
    <w:rsid w:val="004F6E38"/>
    <w:rsid w:val="0051402C"/>
    <w:rsid w:val="005273F2"/>
    <w:rsid w:val="00565786"/>
    <w:rsid w:val="00582A73"/>
    <w:rsid w:val="005C5847"/>
    <w:rsid w:val="005F1580"/>
    <w:rsid w:val="00613345"/>
    <w:rsid w:val="00617912"/>
    <w:rsid w:val="006217B0"/>
    <w:rsid w:val="006345F4"/>
    <w:rsid w:val="006513E5"/>
    <w:rsid w:val="0065192D"/>
    <w:rsid w:val="00653D70"/>
    <w:rsid w:val="0067400E"/>
    <w:rsid w:val="0067603E"/>
    <w:rsid w:val="00682626"/>
    <w:rsid w:val="0069158D"/>
    <w:rsid w:val="006B3030"/>
    <w:rsid w:val="006C3743"/>
    <w:rsid w:val="007012CC"/>
    <w:rsid w:val="00744FE5"/>
    <w:rsid w:val="007706A5"/>
    <w:rsid w:val="00780216"/>
    <w:rsid w:val="007A0F6D"/>
    <w:rsid w:val="007C3590"/>
    <w:rsid w:val="007C7584"/>
    <w:rsid w:val="007E607C"/>
    <w:rsid w:val="007E779D"/>
    <w:rsid w:val="007F3A8A"/>
    <w:rsid w:val="00834412"/>
    <w:rsid w:val="00850A43"/>
    <w:rsid w:val="00861C6D"/>
    <w:rsid w:val="008748E8"/>
    <w:rsid w:val="00885927"/>
    <w:rsid w:val="008A27FF"/>
    <w:rsid w:val="008C3011"/>
    <w:rsid w:val="008F00AC"/>
    <w:rsid w:val="0090714B"/>
    <w:rsid w:val="009204E3"/>
    <w:rsid w:val="009243B8"/>
    <w:rsid w:val="009426D3"/>
    <w:rsid w:val="0095796B"/>
    <w:rsid w:val="00961AEA"/>
    <w:rsid w:val="00965D0C"/>
    <w:rsid w:val="00985057"/>
    <w:rsid w:val="00997EDC"/>
    <w:rsid w:val="009A3F15"/>
    <w:rsid w:val="009E7402"/>
    <w:rsid w:val="00A112B8"/>
    <w:rsid w:val="00A30C2E"/>
    <w:rsid w:val="00A43B72"/>
    <w:rsid w:val="00A50411"/>
    <w:rsid w:val="00A519AE"/>
    <w:rsid w:val="00A53999"/>
    <w:rsid w:val="00A56591"/>
    <w:rsid w:val="00A645A3"/>
    <w:rsid w:val="00A738ED"/>
    <w:rsid w:val="00A80B79"/>
    <w:rsid w:val="00A83223"/>
    <w:rsid w:val="00A856E4"/>
    <w:rsid w:val="00A9026E"/>
    <w:rsid w:val="00A92E0D"/>
    <w:rsid w:val="00A96508"/>
    <w:rsid w:val="00AA7C43"/>
    <w:rsid w:val="00AB1BE2"/>
    <w:rsid w:val="00AB3BF2"/>
    <w:rsid w:val="00AC47A4"/>
    <w:rsid w:val="00AC6773"/>
    <w:rsid w:val="00AE14FE"/>
    <w:rsid w:val="00AE3395"/>
    <w:rsid w:val="00B00C03"/>
    <w:rsid w:val="00B04942"/>
    <w:rsid w:val="00B31FAB"/>
    <w:rsid w:val="00B429A4"/>
    <w:rsid w:val="00B6296C"/>
    <w:rsid w:val="00B63BD1"/>
    <w:rsid w:val="00B66B5A"/>
    <w:rsid w:val="00B750D8"/>
    <w:rsid w:val="00B759C9"/>
    <w:rsid w:val="00BC1D22"/>
    <w:rsid w:val="00BE4894"/>
    <w:rsid w:val="00BF5FE5"/>
    <w:rsid w:val="00C024F7"/>
    <w:rsid w:val="00C21E09"/>
    <w:rsid w:val="00C24D3E"/>
    <w:rsid w:val="00C3592E"/>
    <w:rsid w:val="00CC34E3"/>
    <w:rsid w:val="00CC7769"/>
    <w:rsid w:val="00CF0CE4"/>
    <w:rsid w:val="00CF2E61"/>
    <w:rsid w:val="00CF4A0C"/>
    <w:rsid w:val="00D3316A"/>
    <w:rsid w:val="00D37384"/>
    <w:rsid w:val="00D450E3"/>
    <w:rsid w:val="00D766E0"/>
    <w:rsid w:val="00D84F2E"/>
    <w:rsid w:val="00DB7120"/>
    <w:rsid w:val="00DC4ECC"/>
    <w:rsid w:val="00DE0840"/>
    <w:rsid w:val="00DE0960"/>
    <w:rsid w:val="00E223F9"/>
    <w:rsid w:val="00E26B89"/>
    <w:rsid w:val="00E27A08"/>
    <w:rsid w:val="00E35B4C"/>
    <w:rsid w:val="00E35F1D"/>
    <w:rsid w:val="00E40F97"/>
    <w:rsid w:val="00E42F8F"/>
    <w:rsid w:val="00E60F4C"/>
    <w:rsid w:val="00E72495"/>
    <w:rsid w:val="00E9705B"/>
    <w:rsid w:val="00EA19C6"/>
    <w:rsid w:val="00EB7773"/>
    <w:rsid w:val="00ED5B34"/>
    <w:rsid w:val="00EF5013"/>
    <w:rsid w:val="00F02DC8"/>
    <w:rsid w:val="00F8013F"/>
    <w:rsid w:val="00F8085E"/>
    <w:rsid w:val="00F902BE"/>
    <w:rsid w:val="00F92BC1"/>
    <w:rsid w:val="00FA5F49"/>
    <w:rsid w:val="00FB4B4A"/>
    <w:rsid w:val="00FC0B4D"/>
    <w:rsid w:val="00FC2C54"/>
    <w:rsid w:val="00FC51EF"/>
    <w:rsid w:val="00FD254B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C8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D22E-4511-4192-9B93-9B454594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خوش فطرت</dc:creator>
  <cp:lastModifiedBy>Soheila Majidi</cp:lastModifiedBy>
  <cp:revision>26</cp:revision>
  <cp:lastPrinted>2011-02-04T08:34:00Z</cp:lastPrinted>
  <dcterms:created xsi:type="dcterms:W3CDTF">2017-09-20T07:44:00Z</dcterms:created>
  <dcterms:modified xsi:type="dcterms:W3CDTF">2024-05-05T07:25:00Z</dcterms:modified>
</cp:coreProperties>
</file>